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55" w:rsidRPr="00102D4C" w:rsidRDefault="009F3555" w:rsidP="009F3555"/>
    <w:p w:rsidR="009F3555" w:rsidRPr="00102D4C" w:rsidRDefault="009F3555" w:rsidP="009F3555">
      <w:pPr>
        <w:rPr>
          <w:sz w:val="36"/>
          <w:szCs w:val="36"/>
        </w:rPr>
      </w:pPr>
    </w:p>
    <w:p w:rsidR="009F3555" w:rsidRPr="00102D4C" w:rsidRDefault="009F3555" w:rsidP="009F3555"/>
    <w:p w:rsidR="009F3555" w:rsidRPr="00102D4C" w:rsidRDefault="009F3555" w:rsidP="009F3555"/>
    <w:p w:rsidR="009F3555" w:rsidRPr="00102D4C" w:rsidRDefault="009F3555" w:rsidP="009F3555"/>
    <w:p w:rsidR="009F3555" w:rsidRPr="00102D4C" w:rsidRDefault="009F3555" w:rsidP="009F3555">
      <w:pPr>
        <w:jc w:val="center"/>
        <w:rPr>
          <w:rFonts w:ascii="Times New Roman" w:hAnsi="Times New Roman"/>
          <w:b/>
          <w:sz w:val="48"/>
          <w:szCs w:val="48"/>
        </w:rPr>
      </w:pPr>
      <w:r w:rsidRPr="00102D4C">
        <w:rPr>
          <w:rFonts w:ascii="Times New Roman" w:hAnsi="Times New Roman"/>
          <w:b/>
          <w:sz w:val="48"/>
          <w:szCs w:val="48"/>
        </w:rPr>
        <w:t xml:space="preserve">KRAJOWY FUNDUSZ SZKOLENIOWY </w:t>
      </w:r>
      <w:r w:rsidRPr="00102D4C">
        <w:rPr>
          <w:rFonts w:ascii="Times New Roman" w:hAnsi="Times New Roman"/>
          <w:b/>
          <w:sz w:val="48"/>
          <w:szCs w:val="48"/>
        </w:rPr>
        <w:br/>
        <w:t>W ROKU 202</w:t>
      </w:r>
      <w:r>
        <w:rPr>
          <w:rFonts w:ascii="Times New Roman" w:hAnsi="Times New Roman"/>
          <w:b/>
          <w:sz w:val="48"/>
          <w:szCs w:val="48"/>
        </w:rPr>
        <w:t>3</w:t>
      </w:r>
    </w:p>
    <w:p w:rsidR="009F3555" w:rsidRPr="00102D4C" w:rsidRDefault="009F3555" w:rsidP="009F3555"/>
    <w:p w:rsidR="009F3555" w:rsidRPr="00102D4C" w:rsidRDefault="009F3555" w:rsidP="009F3555"/>
    <w:p w:rsidR="009F3555" w:rsidRPr="00102D4C" w:rsidRDefault="009F3555" w:rsidP="009F3555">
      <w:pPr>
        <w:spacing w:line="360" w:lineRule="auto"/>
        <w:jc w:val="center"/>
        <w:rPr>
          <w:rFonts w:ascii="Times New Roman" w:hAnsi="Times New Roman"/>
          <w:b/>
          <w:sz w:val="36"/>
          <w:szCs w:val="36"/>
        </w:rPr>
      </w:pPr>
      <w:r w:rsidRPr="00102D4C">
        <w:rPr>
          <w:rFonts w:ascii="Times New Roman" w:hAnsi="Times New Roman"/>
          <w:b/>
          <w:sz w:val="36"/>
          <w:szCs w:val="36"/>
        </w:rPr>
        <w:t>Mater</w:t>
      </w:r>
      <w:r>
        <w:rPr>
          <w:rFonts w:ascii="Times New Roman" w:hAnsi="Times New Roman"/>
          <w:b/>
          <w:sz w:val="36"/>
          <w:szCs w:val="36"/>
        </w:rPr>
        <w:t>iał informacyjny dla Pracodawcy</w:t>
      </w:r>
      <w:r w:rsidRPr="00102D4C">
        <w:rPr>
          <w:rFonts w:ascii="Times New Roman" w:hAnsi="Times New Roman"/>
          <w:b/>
          <w:sz w:val="36"/>
          <w:szCs w:val="36"/>
        </w:rPr>
        <w:t xml:space="preserve"> </w:t>
      </w:r>
      <w:r w:rsidRPr="00102D4C">
        <w:rPr>
          <w:rFonts w:ascii="Times New Roman" w:hAnsi="Times New Roman"/>
          <w:b/>
          <w:sz w:val="36"/>
          <w:szCs w:val="36"/>
        </w:rPr>
        <w:br/>
        <w:t>(</w:t>
      </w:r>
      <w:r w:rsidRPr="00102D4C">
        <w:rPr>
          <w:rFonts w:ascii="Times New Roman" w:hAnsi="Times New Roman"/>
          <w:b/>
          <w:i/>
          <w:sz w:val="36"/>
          <w:szCs w:val="36"/>
        </w:rPr>
        <w:t>do stosowania priorytetów wydatkowania KFS)</w:t>
      </w:r>
    </w:p>
    <w:p w:rsidR="009F3555" w:rsidRPr="00102D4C" w:rsidRDefault="009F3555" w:rsidP="009F3555">
      <w:pPr>
        <w:rPr>
          <w:sz w:val="36"/>
          <w:szCs w:val="36"/>
        </w:rPr>
      </w:pPr>
    </w:p>
    <w:p w:rsidR="009F3555" w:rsidRPr="00102D4C" w:rsidRDefault="009F3555" w:rsidP="009F3555"/>
    <w:p w:rsidR="009F3555" w:rsidRPr="00102D4C" w:rsidRDefault="009F3555" w:rsidP="009F3555"/>
    <w:p w:rsidR="009F3555" w:rsidRDefault="009F3555" w:rsidP="009F3555"/>
    <w:p w:rsidR="009F3555" w:rsidRDefault="009F3555" w:rsidP="009F3555"/>
    <w:p w:rsidR="009F3555" w:rsidRDefault="009F3555" w:rsidP="009F3555"/>
    <w:p w:rsidR="009F3555" w:rsidRDefault="009F3555" w:rsidP="009F3555">
      <w:pPr>
        <w:ind w:left="3402" w:firstLine="567"/>
        <w:rPr>
          <w:rFonts w:ascii="Times New Roman" w:hAnsi="Times New Roman"/>
          <w:b/>
          <w:sz w:val="26"/>
          <w:szCs w:val="26"/>
        </w:rPr>
      </w:pPr>
    </w:p>
    <w:p w:rsidR="009F3555" w:rsidRDefault="009F3555" w:rsidP="009F3555">
      <w:pPr>
        <w:ind w:left="3402" w:firstLine="567"/>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Pr="000D15D6" w:rsidRDefault="009F3555" w:rsidP="009F3555">
      <w:pPr>
        <w:ind w:left="3402" w:firstLine="567"/>
        <w:rPr>
          <w:rFonts w:ascii="Times New Roman" w:hAnsi="Times New Roman"/>
          <w:b/>
          <w:sz w:val="26"/>
          <w:szCs w:val="26"/>
        </w:rPr>
      </w:pPr>
      <w:r w:rsidRPr="000D15D6">
        <w:rPr>
          <w:rFonts w:ascii="Times New Roman" w:hAnsi="Times New Roman"/>
          <w:b/>
          <w:sz w:val="26"/>
          <w:szCs w:val="26"/>
        </w:rPr>
        <w:t>Gdańsk 2023 r.</w:t>
      </w:r>
    </w:p>
    <w:p w:rsidR="009F3555" w:rsidRPr="000D15D6" w:rsidRDefault="009F3555" w:rsidP="009F3555">
      <w:pPr>
        <w:numPr>
          <w:ilvl w:val="0"/>
          <w:numId w:val="1"/>
        </w:numPr>
        <w:tabs>
          <w:tab w:val="left" w:pos="142"/>
          <w:tab w:val="left" w:pos="284"/>
        </w:tabs>
        <w:autoSpaceDE w:val="0"/>
        <w:autoSpaceDN w:val="0"/>
        <w:adjustRightInd w:val="0"/>
        <w:spacing w:after="0" w:line="240" w:lineRule="auto"/>
        <w:ind w:left="0" w:firstLine="0"/>
        <w:contextualSpacing/>
        <w:jc w:val="both"/>
        <w:rPr>
          <w:rFonts w:ascii="Times New Roman" w:eastAsia="Times New Roman" w:hAnsi="Times New Roman"/>
          <w:b/>
          <w:bCs/>
          <w:sz w:val="24"/>
          <w:szCs w:val="24"/>
        </w:rPr>
      </w:pPr>
      <w:r w:rsidRPr="000D15D6">
        <w:rPr>
          <w:rFonts w:ascii="Times New Roman" w:eastAsia="Times New Roman" w:hAnsi="Times New Roman"/>
          <w:b/>
          <w:bCs/>
          <w:sz w:val="24"/>
          <w:szCs w:val="24"/>
        </w:rPr>
        <w:lastRenderedPageBreak/>
        <w:t>Priorytety wydatkowania KFS w roku 2023</w:t>
      </w:r>
    </w:p>
    <w:p w:rsidR="009F3555" w:rsidRPr="000D15D6" w:rsidRDefault="009F3555" w:rsidP="009F3555">
      <w:pPr>
        <w:autoSpaceDE w:val="0"/>
        <w:autoSpaceDN w:val="0"/>
        <w:adjustRightInd w:val="0"/>
        <w:spacing w:after="0" w:line="240" w:lineRule="auto"/>
        <w:jc w:val="both"/>
        <w:rPr>
          <w:rFonts w:ascii="Times New Roman" w:hAnsi="Times New Roman"/>
          <w:sz w:val="24"/>
          <w:szCs w:val="24"/>
        </w:rPr>
      </w:pPr>
      <w:r w:rsidRPr="000D15D6">
        <w:rPr>
          <w:rFonts w:ascii="Times New Roman" w:hAnsi="Times New Roman"/>
          <w:b/>
          <w:bCs/>
          <w:sz w:val="24"/>
          <w:szCs w:val="24"/>
        </w:rPr>
        <w:t xml:space="preserve"> </w:t>
      </w:r>
    </w:p>
    <w:p w:rsidR="009F3555" w:rsidRPr="000D15D6" w:rsidRDefault="009F3555" w:rsidP="009F3555">
      <w:pPr>
        <w:autoSpaceDE w:val="0"/>
        <w:autoSpaceDN w:val="0"/>
        <w:adjustRightInd w:val="0"/>
        <w:spacing w:after="0" w:line="240" w:lineRule="auto"/>
        <w:rPr>
          <w:rFonts w:ascii="Times New Roman" w:hAnsi="Times New Roman"/>
          <w:sz w:val="24"/>
          <w:szCs w:val="24"/>
        </w:rPr>
      </w:pPr>
      <w:r w:rsidRPr="000D15D6">
        <w:rPr>
          <w:rFonts w:ascii="Times New Roman" w:hAnsi="Times New Roman"/>
          <w:b/>
          <w:bCs/>
          <w:sz w:val="24"/>
          <w:szCs w:val="24"/>
        </w:rPr>
        <w:t xml:space="preserve">Minister </w:t>
      </w:r>
      <w:r w:rsidRPr="000D15D6">
        <w:rPr>
          <w:rFonts w:ascii="Times New Roman" w:hAnsi="Times New Roman"/>
          <w:sz w:val="24"/>
          <w:szCs w:val="24"/>
        </w:rPr>
        <w:t>właściwy ds. pracy określił następujące priorytety wydatkowania KFS w 2023 r:</w:t>
      </w:r>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1.</w:t>
      </w:r>
      <w:r w:rsidRPr="000D15D6">
        <w:rPr>
          <w:rFonts w:ascii="Times New Roman" w:hAnsi="Times New Roman"/>
          <w:sz w:val="24"/>
          <w:szCs w:val="24"/>
        </w:rPr>
        <w:tab/>
        <w:t>Wsparcie kształcenia ustawicznego skierowane do pracodawców zatrudniających cudzoziemców</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2.</w:t>
      </w:r>
      <w:r w:rsidRPr="000D15D6">
        <w:rPr>
          <w:rFonts w:ascii="Times New Roman" w:hAnsi="Times New Roman"/>
          <w:sz w:val="24"/>
          <w:szCs w:val="24"/>
        </w:rPr>
        <w:tab/>
        <w:t>Wsparcie kształcenia ustawicznego w związku z zastosowaniem w firmach nowych procesów, technologii i narzędzi pracy</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3.</w:t>
      </w:r>
      <w:r w:rsidRPr="000D15D6">
        <w:rPr>
          <w:rFonts w:ascii="Times New Roman" w:hAnsi="Times New Roman"/>
          <w:sz w:val="24"/>
          <w:szCs w:val="24"/>
        </w:rPr>
        <w:tab/>
        <w:t>Wsparcie kształcenia ustawicznego w zidentyfikowanych w danym powiecie lub województwie zawodach deficytowych</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4.Wsparcie kształcenia ustawicznego dla nowozatrudnionych osób (lub osób, którym zmieniono zakres obowiązków) powyżej 50 roku życia</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5.</w:t>
      </w:r>
      <w:r w:rsidRPr="000D15D6">
        <w:rPr>
          <w:rFonts w:ascii="Times New Roman" w:hAnsi="Times New Roman"/>
          <w:sz w:val="24"/>
          <w:szCs w:val="24"/>
        </w:rPr>
        <w:tab/>
        <w:t xml:space="preserve">Wsparcie kształcenia ustawicznego osób powracających na rynek pracy po przerwie związanej ze sprawowaniem opieki nad dzieckiem oraz osób będących członkami rodzin wielodzietnych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6.</w:t>
      </w:r>
      <w:r w:rsidRPr="000D15D6">
        <w:rPr>
          <w:rFonts w:ascii="Times New Roman" w:hAnsi="Times New Roman"/>
          <w:sz w:val="24"/>
          <w:szCs w:val="24"/>
        </w:rPr>
        <w:tab/>
        <w:t>Wsparcie kształcenia ustawicznego osób poniżej 30 roku życia w zakresie umiejętności cyfrowych oraz umiejętności związanych z branżą energetyczną i gospodarką odpadami</w:t>
      </w:r>
    </w:p>
    <w:p w:rsidR="009F3555" w:rsidRPr="000D15D6" w:rsidRDefault="009F3555" w:rsidP="009F3555">
      <w:pPr>
        <w:autoSpaceDE w:val="0"/>
        <w:autoSpaceDN w:val="0"/>
        <w:adjustRightInd w:val="0"/>
        <w:spacing w:after="0"/>
        <w:rPr>
          <w:rFonts w:ascii="Times New Roman" w:hAnsi="Times New Roman"/>
          <w:bCs/>
          <w:sz w:val="24"/>
          <w:szCs w:val="24"/>
        </w:rPr>
      </w:pPr>
    </w:p>
    <w:p w:rsidR="009F3555" w:rsidRPr="000D15D6" w:rsidRDefault="009F3555" w:rsidP="009F3555">
      <w:pPr>
        <w:autoSpaceDE w:val="0"/>
        <w:autoSpaceDN w:val="0"/>
        <w:adjustRightInd w:val="0"/>
        <w:spacing w:after="0"/>
        <w:rPr>
          <w:rFonts w:ascii="Times New Roman" w:hAnsi="Times New Roman"/>
          <w:bCs/>
          <w:sz w:val="24"/>
          <w:szCs w:val="24"/>
        </w:rPr>
      </w:pPr>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numPr>
          <w:ilvl w:val="0"/>
          <w:numId w:val="1"/>
        </w:numPr>
        <w:tabs>
          <w:tab w:val="left" w:pos="284"/>
        </w:tabs>
        <w:autoSpaceDE w:val="0"/>
        <w:autoSpaceDN w:val="0"/>
        <w:adjustRightInd w:val="0"/>
        <w:spacing w:after="0" w:line="240" w:lineRule="auto"/>
        <w:ind w:left="0" w:firstLine="0"/>
        <w:jc w:val="both"/>
        <w:rPr>
          <w:rFonts w:ascii="Times New Roman" w:hAnsi="Times New Roman"/>
          <w:b/>
          <w:bCs/>
          <w:sz w:val="24"/>
          <w:szCs w:val="24"/>
          <w:lang w:eastAsia="en-US"/>
        </w:rPr>
      </w:pPr>
      <w:r w:rsidRPr="000D15D6">
        <w:rPr>
          <w:rFonts w:ascii="Times New Roman" w:hAnsi="Times New Roman"/>
          <w:b/>
          <w:bCs/>
          <w:sz w:val="24"/>
          <w:szCs w:val="24"/>
          <w:lang w:eastAsia="en-US"/>
        </w:rPr>
        <w:t xml:space="preserve">Wyjaśnienia do stosowania priorytetów wydatkowania KFS w 2023 roku </w:t>
      </w:r>
    </w:p>
    <w:p w:rsidR="009F3555" w:rsidRPr="000D15D6" w:rsidRDefault="009F3555" w:rsidP="009F3555">
      <w:pPr>
        <w:tabs>
          <w:tab w:val="left" w:pos="284"/>
        </w:tabs>
        <w:autoSpaceDE w:val="0"/>
        <w:autoSpaceDN w:val="0"/>
        <w:adjustRightInd w:val="0"/>
        <w:spacing w:after="0" w:line="240" w:lineRule="auto"/>
        <w:jc w:val="both"/>
        <w:rPr>
          <w:rFonts w:ascii="Times New Roman" w:hAnsi="Times New Roman"/>
          <w:b/>
          <w:bCs/>
          <w:sz w:val="24"/>
          <w:szCs w:val="24"/>
          <w:lang w:eastAsia="en-US"/>
        </w:rPr>
      </w:pPr>
    </w:p>
    <w:p w:rsidR="009F3555" w:rsidRPr="000D15D6" w:rsidRDefault="009F3555" w:rsidP="009F3555">
      <w:pPr>
        <w:tabs>
          <w:tab w:val="left" w:pos="284"/>
        </w:tabs>
        <w:autoSpaceDE w:val="0"/>
        <w:autoSpaceDN w:val="0"/>
        <w:adjustRightInd w:val="0"/>
        <w:spacing w:after="0" w:line="240" w:lineRule="auto"/>
        <w:jc w:val="both"/>
        <w:rPr>
          <w:rFonts w:ascii="Times New Roman" w:hAnsi="Times New Roman"/>
          <w:b/>
          <w:bCs/>
          <w:sz w:val="24"/>
          <w:szCs w:val="24"/>
          <w:lang w:eastAsia="en-US"/>
        </w:rPr>
      </w:pPr>
      <w:bookmarkStart w:id="0" w:name="_GoBack"/>
      <w:bookmarkEnd w:id="0"/>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b/>
          <w:sz w:val="24"/>
          <w:szCs w:val="24"/>
        </w:rPr>
        <w:t>AD. PRIORYTET nr 1 - Wsparcie kształcenia ustawicznego skierowane do pracodawców zatrudniających cudzoziemców</w:t>
      </w:r>
    </w:p>
    <w:p w:rsidR="009F3555" w:rsidRPr="000D15D6" w:rsidRDefault="009F3555" w:rsidP="009F3555">
      <w:pPr>
        <w:spacing w:after="0" w:line="240" w:lineRule="auto"/>
        <w:jc w:val="both"/>
        <w:rPr>
          <w:rFonts w:ascii="Times New Roman" w:hAnsi="Times New Roman"/>
          <w:sz w:val="24"/>
          <w:szCs w:val="24"/>
        </w:rPr>
      </w:pPr>
    </w:p>
    <w:p w:rsidR="009F3555" w:rsidRPr="000D15D6" w:rsidRDefault="009F3555" w:rsidP="009F3555">
      <w:pPr>
        <w:ind w:left="284"/>
        <w:jc w:val="both"/>
        <w:rPr>
          <w:rFonts w:ascii="Times New Roman" w:hAnsi="Times New Roman"/>
          <w:sz w:val="24"/>
          <w:szCs w:val="24"/>
        </w:rPr>
      </w:pPr>
      <w:r w:rsidRPr="000D15D6">
        <w:rPr>
          <w:rFonts w:ascii="Times New Roman" w:hAnsi="Times New Roman"/>
          <w:sz w:val="24"/>
          <w:szCs w:val="24"/>
        </w:rPr>
        <w:t>W ramach tego priorytetu mogą być finansowane szkolenia zarówno dla cudzoziemców, jak i polskich pracowników (to samo dotyczy pracodawców), które adresują specyficzne potrzeby, jakie mają pracownicy cudzoziemscy i pracodawcy ich zatrudniający. Proszę jednocześnie pamiętać, że szkolenia dla cudzoziemców mogą być finansowane również w ramach innych priorytetów, o ile spełniają oni kryteria w nich określone.</w:t>
      </w:r>
    </w:p>
    <w:p w:rsidR="009F3555" w:rsidRDefault="009F3555" w:rsidP="003F765B">
      <w:pPr>
        <w:ind w:left="284"/>
        <w:jc w:val="both"/>
        <w:rPr>
          <w:rFonts w:ascii="Times New Roman" w:hAnsi="Times New Roman"/>
          <w:sz w:val="24"/>
          <w:szCs w:val="24"/>
        </w:rPr>
      </w:pPr>
      <w:r w:rsidRPr="000D15D6">
        <w:rPr>
          <w:rFonts w:ascii="Times New Roman" w:hAnsi="Times New Roman"/>
          <w:sz w:val="24"/>
          <w:szCs w:val="24"/>
        </w:rPr>
        <w:t xml:space="preserve">Ze szkoleń w ramach tego priorytetu mogą korzystać również pracodawcy i pracownicy z polskim obywatelstwem </w:t>
      </w:r>
      <w:r w:rsidRPr="000D15D6">
        <w:rPr>
          <w:rFonts w:ascii="Times New Roman" w:hAnsi="Times New Roman"/>
          <w:sz w:val="24"/>
          <w:szCs w:val="24"/>
          <w:u w:val="single"/>
        </w:rPr>
        <w:t>o ile wykażą w uzasadnieniu wniosku</w:t>
      </w:r>
      <w:r w:rsidRPr="000D15D6">
        <w:rPr>
          <w:rFonts w:ascii="Times New Roman" w:hAnsi="Times New Roman"/>
          <w:sz w:val="24"/>
          <w:szCs w:val="24"/>
        </w:rPr>
        <w:t>, że szkolenie to ułatwi czy też umożliwi im pracę z zatrudnionymi bądź planowanymi do zatrudnienia w przyszłości cudzoziemcami.</w:t>
      </w:r>
    </w:p>
    <w:p w:rsidR="003F765B" w:rsidRPr="000D15D6" w:rsidRDefault="003F765B" w:rsidP="003F765B">
      <w:pPr>
        <w:ind w:left="284"/>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2 - Wsparcie kształcenia ustawicznego w związku z zastosowaniem w firmach nowych procesów, technologii i narzędzi pracy</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     Wnioskodawca, który chce spełnić wymagania priorytetu </w:t>
      </w:r>
      <w:r w:rsidRPr="000D15D6">
        <w:rPr>
          <w:rFonts w:ascii="Times New Roman" w:hAnsi="Times New Roman"/>
          <w:sz w:val="24"/>
          <w:szCs w:val="24"/>
          <w:u w:val="single"/>
        </w:rPr>
        <w:t>powinien udowodnić</w:t>
      </w:r>
      <w:r w:rsidRPr="000D15D6">
        <w:rPr>
          <w:rFonts w:ascii="Times New Roman" w:hAnsi="Times New Roman"/>
          <w:sz w:val="24"/>
          <w:szCs w:val="24"/>
        </w:rPr>
        <w:t>,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z wprowadzonymi/ planowanymi do wprowadzenia zmianami.</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lastRenderedPageBreak/>
        <w:t xml:space="preserve">Nie przygotowano zamkniętej listy dokumentów, na podstawie których powiatowy urząd pracy ma zdecydować, czy złożony wniosek wpisuje się w priorytet. Stosowna decyzja ma zostać podjęta na podstawie </w:t>
      </w:r>
      <w:r w:rsidRPr="000D15D6">
        <w:rPr>
          <w:rFonts w:ascii="Times New Roman" w:hAnsi="Times New Roman"/>
          <w:sz w:val="24"/>
          <w:szCs w:val="24"/>
          <w:u w:val="single"/>
        </w:rPr>
        <w:t>jakiegokolwiek wiarygodnego dla urzędu dokumentu dostarczonego przez wnioskodawcę</w:t>
      </w:r>
      <w:r w:rsidRPr="000D15D6">
        <w:rPr>
          <w:rFonts w:ascii="Times New Roman" w:hAnsi="Times New Roman"/>
          <w:sz w:val="24"/>
          <w:szCs w:val="24"/>
        </w:rPr>
        <w:t xml:space="preserve">, np. kopii dokumentów zakupu, decyzji dyrektora/ zarządu o wprowadzeniu norm ISO, itp., oraz logicznego i wiarygodnego uzasadnienia.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Wsparciem kształcenia ustawicznego w ramach priorytetu można objąć jedynie osobę, która w ramach wykonywania swoich zadań zawodowych/ na stanowisku pracy korzysta lub będzie korzystała </w:t>
      </w:r>
      <w:r w:rsidRPr="000D15D6">
        <w:rPr>
          <w:rFonts w:ascii="Times New Roman" w:hAnsi="Times New Roman"/>
          <w:sz w:val="24"/>
          <w:szCs w:val="24"/>
        </w:rPr>
        <w:br/>
        <w:t>z nowych technologii i narzędzi pracy lub wdrażała nowe procesy.</w:t>
      </w:r>
    </w:p>
    <w:p w:rsidR="009F3555" w:rsidRDefault="009F3555" w:rsidP="009F3555">
      <w:pPr>
        <w:jc w:val="both"/>
        <w:rPr>
          <w:rFonts w:ascii="Times New Roman" w:hAnsi="Times New Roman"/>
          <w:sz w:val="24"/>
          <w:szCs w:val="24"/>
        </w:rPr>
      </w:pPr>
    </w:p>
    <w:p w:rsidR="009F3555" w:rsidRPr="000D15D6" w:rsidRDefault="009F3555" w:rsidP="009F3555">
      <w:pPr>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3 -</w:t>
      </w:r>
      <w:r w:rsidRPr="000D15D6">
        <w:rPr>
          <w:rFonts w:ascii="Times New Roman" w:hAnsi="Times New Roman"/>
          <w:sz w:val="24"/>
          <w:szCs w:val="24"/>
        </w:rPr>
        <w:t xml:space="preserve"> </w:t>
      </w:r>
      <w:r w:rsidRPr="000D15D6">
        <w:rPr>
          <w:rFonts w:ascii="Times New Roman" w:hAnsi="Times New Roman"/>
          <w:b/>
          <w:sz w:val="24"/>
          <w:szCs w:val="24"/>
        </w:rPr>
        <w:t>wsparcie kształcenia ustawicznego w zidentyfikowanych w danym powiecie lub województwie zawodach deficytowych.</w:t>
      </w: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 xml:space="preserve">Przyjęte sformułowanie niniejszego priorytetu pozwala na sfinansowanie kształcenia ustawicznego </w:t>
      </w:r>
      <w:r w:rsidRPr="000D15D6">
        <w:rPr>
          <w:rFonts w:ascii="Times New Roman" w:hAnsi="Times New Roman"/>
          <w:sz w:val="24"/>
          <w:szCs w:val="24"/>
        </w:rPr>
        <w:br/>
        <w:t xml:space="preserve">w zakresie umiejętności </w:t>
      </w:r>
      <w:proofErr w:type="spellStart"/>
      <w:r w:rsidRPr="000D15D6">
        <w:rPr>
          <w:rFonts w:ascii="Times New Roman" w:hAnsi="Times New Roman"/>
          <w:sz w:val="24"/>
          <w:szCs w:val="24"/>
        </w:rPr>
        <w:t>ogólno</w:t>
      </w:r>
      <w:proofErr w:type="spellEnd"/>
      <w:r w:rsidRPr="000D15D6">
        <w:rPr>
          <w:rFonts w:ascii="Times New Roman" w:hAnsi="Times New Roman"/>
          <w:sz w:val="24"/>
          <w:szCs w:val="24"/>
        </w:rPr>
        <w:t>-zawodowych (w tym tzw. kompetencji miękkich), o ile powiązane są one z wykonywaniem pracy w zawodzie deficytowym.</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Wnioskodawca, który chce spełnić wymagania niniejszego priorytetu powinien udowodnić, że wskazana forma kształcenia ustawicznego dotyczy zawodu deficytowego na terenie powiatu Gdańsk, powiatu gdańskiego lub województwa pomorskiego. Oznacza to zawód deficytowy zidentyfikowany w oparciu m.in. o „Barometr zawodów” (Prognoza na rok 2023).</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 xml:space="preserve">Pracodawca mający siedzibę na terenie działalności Gdańskiego Urzędu Pracy wnioskujący </w:t>
      </w:r>
      <w:r w:rsidRPr="000D15D6">
        <w:rPr>
          <w:rFonts w:ascii="Times New Roman" w:hAnsi="Times New Roman"/>
          <w:sz w:val="24"/>
          <w:szCs w:val="24"/>
        </w:rPr>
        <w:br/>
        <w:t>o dofinansowanie działań obejmujących kształcenie ustawiczne pracowników zatrudnionych na obszarze innego powiatu lub województwa składający wniosek o dofinansowanie w GUP, powinien wykazać, że zawód jest deficytowy dla miejsca wykonywania pracy tych pracowników.</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4 –</w:t>
      </w:r>
      <w:r w:rsidRPr="000D15D6">
        <w:rPr>
          <w:rFonts w:ascii="Times New Roman" w:hAnsi="Times New Roman"/>
          <w:sz w:val="24"/>
          <w:szCs w:val="24"/>
        </w:rPr>
        <w:t xml:space="preserve"> </w:t>
      </w:r>
      <w:r w:rsidRPr="000D15D6">
        <w:rPr>
          <w:rFonts w:ascii="Times New Roman" w:hAnsi="Times New Roman"/>
          <w:b/>
          <w:sz w:val="24"/>
          <w:szCs w:val="24"/>
        </w:rPr>
        <w:t>wsparcie kształcenia ustawicznego dla nowozatrudnionych osób (lub osób, którym zmieniono zakres obowiązków) powyżej 50 roku życia.</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 ramach niniejszego priorytetu środki KFS będą mogły sfinansować kształcenie ustawiczne osób wyłącznie </w:t>
      </w:r>
      <w:r w:rsidRPr="000D15D6">
        <w:rPr>
          <w:rFonts w:ascii="Times New Roman" w:hAnsi="Times New Roman"/>
          <w:sz w:val="24"/>
          <w:szCs w:val="24"/>
          <w:u w:val="single"/>
        </w:rPr>
        <w:t>w wieku powyżej 50 roku życia</w:t>
      </w:r>
      <w:r w:rsidRPr="000D15D6">
        <w:rPr>
          <w:rFonts w:ascii="Times New Roman" w:hAnsi="Times New Roman"/>
          <w:sz w:val="24"/>
          <w:szCs w:val="24"/>
        </w:rPr>
        <w:t xml:space="preserve"> (zarówno pracodawców jak i pracowników), które zostały zatrudnione w okresie ostatniego roku lub w okresie ostatniego roku miały zmieniony zakres obowiązków w aktualnym miejscu pracy lub będą je miały zmieniony w perspektywie najbliższych 3 miesięcy od momentu złożenia wniosku. Decyduje wiek osoby, która skorzysta z kształcenia ustawicznego, w momencie składania przez pracodawcę wniosku o dofinansowanie w GUP. Temat szkolenia/kursu nie jest narzucony z góry. W uzasadnieniu należy wykazać potrzebę nabycia umiejętności. </w:t>
      </w:r>
    </w:p>
    <w:p w:rsidR="009F3555" w:rsidRPr="000D15D6" w:rsidRDefault="009F3555" w:rsidP="009F3555">
      <w:pPr>
        <w:jc w:val="both"/>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rPr>
      </w:pPr>
      <w:r w:rsidRPr="000D15D6">
        <w:rPr>
          <w:rFonts w:ascii="Times New Roman" w:hAnsi="Times New Roman"/>
          <w:b/>
          <w:sz w:val="24"/>
          <w:szCs w:val="24"/>
        </w:rPr>
        <w:t xml:space="preserve">AD. PRIORYTET nr 5 </w:t>
      </w:r>
      <w:r w:rsidRPr="000D15D6">
        <w:rPr>
          <w:rFonts w:ascii="Times New Roman" w:hAnsi="Times New Roman"/>
          <w:sz w:val="24"/>
          <w:szCs w:val="24"/>
        </w:rPr>
        <w:t xml:space="preserve"> - </w:t>
      </w:r>
      <w:r w:rsidRPr="000D15D6">
        <w:rPr>
          <w:rFonts w:ascii="Times New Roman" w:hAnsi="Times New Roman"/>
          <w:b/>
          <w:sz w:val="24"/>
          <w:szCs w:val="24"/>
        </w:rPr>
        <w:t>wsparcie kształcenia ustawicznego osób powracających na rynek pracy po przerwie związanej ze sprawowaniem opieki nad dzieckiem oraz osób będących członkami rodzin wielodzietnych.</w:t>
      </w:r>
    </w:p>
    <w:p w:rsidR="009F3555" w:rsidRPr="000D15D6" w:rsidRDefault="009F3555" w:rsidP="009F3555">
      <w:pPr>
        <w:autoSpaceDE w:val="0"/>
        <w:autoSpaceDN w:val="0"/>
        <w:adjustRightInd w:val="0"/>
        <w:spacing w:after="0"/>
        <w:rPr>
          <w:rFonts w:ascii="Times New Roman" w:hAnsi="Times New Roman"/>
          <w:b/>
          <w:sz w:val="24"/>
          <w:szCs w:val="24"/>
        </w:rPr>
      </w:pP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Przyjęty zapis priorytetu pozwala na sfinansowanie niezbędnych form kształcenia ustawicznego osobom (np. matce, ojcu, opiekunowi prawnemu), które powracają na rynek pracy po przerwie spowodowanej sprawowaniem opieki nad dzieckiem.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lastRenderedPageBreak/>
        <w:t xml:space="preserve">Priorytet adresowany jest do osób, które w ciągu jednego roku przed datą złożenia wniosku o dofinansowanie podjęły pracę po przerwie spowodowanej sprawowaniem opieki nad dzieckiem.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Wnioskodawca </w:t>
      </w:r>
      <w:r w:rsidRPr="000D15D6">
        <w:rPr>
          <w:rFonts w:ascii="Times New Roman" w:hAnsi="Times New Roman"/>
          <w:b/>
          <w:sz w:val="24"/>
          <w:szCs w:val="24"/>
          <w:u w:val="single"/>
        </w:rPr>
        <w:t>powinien do wniosku dołączyć oświadczenie</w:t>
      </w:r>
      <w:r w:rsidRPr="000D15D6">
        <w:rPr>
          <w:rFonts w:ascii="Times New Roman" w:hAnsi="Times New Roman"/>
          <w:sz w:val="24"/>
          <w:szCs w:val="24"/>
        </w:rPr>
        <w:t xml:space="preserve">, że potencjalny uczestnik szkolenia spełnia warunki dostępu do priorytetu bez szczegółowych informacji mogących zostać uznane za dane wrażliwe np. powody pozostawania bez pracy.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Priorytet adresowany jest także do osób, które mają na utrzymaniu rodziny 3+ bądź są członkami takich rodzin, ma na celu zachęcić te osoby do inwestowania we własne umiejętności i kompetencje, </w:t>
      </w:r>
      <w:r w:rsidRPr="000D15D6">
        <w:rPr>
          <w:rFonts w:ascii="Times New Roman" w:hAnsi="Times New Roman"/>
          <w:sz w:val="24"/>
          <w:szCs w:val="24"/>
        </w:rPr>
        <w:br/>
        <w:t xml:space="preserve">a przez to dać im szanse na utrzymanie miejsca pracy.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Z dofinansowania w ramach priorytetu mogą skorzystać członkowie rodzin wielodzietnych, którzy na dzień złożenia wniosku </w:t>
      </w:r>
      <w:r w:rsidRPr="000D15D6">
        <w:rPr>
          <w:rFonts w:ascii="Times New Roman" w:hAnsi="Times New Roman"/>
          <w:sz w:val="24"/>
          <w:szCs w:val="24"/>
          <w:u w:val="single"/>
        </w:rPr>
        <w:t>posiadają Kartę Dużej Rodziny bądź spełniają warunki jej posiadania.</w:t>
      </w:r>
      <w:r w:rsidRPr="000D15D6">
        <w:rPr>
          <w:rFonts w:ascii="Times New Roman" w:hAnsi="Times New Roman"/>
          <w:sz w:val="24"/>
          <w:szCs w:val="24"/>
        </w:rPr>
        <w:t xml:space="preserve">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Przez rodzica rozumie się także rodzica zastępczego lub osobę prowadzącą rodzinny dom dziecka.</w:t>
      </w:r>
    </w:p>
    <w:p w:rsidR="009F3555" w:rsidRPr="000D15D6" w:rsidRDefault="009F3555" w:rsidP="009F3555">
      <w:pPr>
        <w:numPr>
          <w:ilvl w:val="0"/>
          <w:numId w:val="2"/>
        </w:numPr>
        <w:ind w:left="284" w:hanging="284"/>
        <w:jc w:val="both"/>
        <w:rPr>
          <w:rFonts w:ascii="Times New Roman" w:hAnsi="Times New Roman"/>
          <w:sz w:val="24"/>
          <w:szCs w:val="24"/>
        </w:rPr>
      </w:pPr>
      <w:r w:rsidRPr="000D15D6">
        <w:rPr>
          <w:rFonts w:ascii="Times New Roman" w:hAnsi="Times New Roman"/>
          <w:sz w:val="24"/>
          <w:szCs w:val="24"/>
        </w:rPr>
        <w:t>Prawo do Karty Dużej Rodziny przysługuje także dzieciom:</w:t>
      </w:r>
    </w:p>
    <w:p w:rsidR="009F3555" w:rsidRPr="000D15D6" w:rsidRDefault="009F3555" w:rsidP="009F3555">
      <w:pPr>
        <w:numPr>
          <w:ilvl w:val="0"/>
          <w:numId w:val="3"/>
        </w:numPr>
        <w:spacing w:after="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w wieku do 18. roku życia,</w:t>
      </w:r>
    </w:p>
    <w:p w:rsidR="009F3555" w:rsidRPr="000D15D6" w:rsidRDefault="009F3555" w:rsidP="009F3555">
      <w:pPr>
        <w:numPr>
          <w:ilvl w:val="0"/>
          <w:numId w:val="3"/>
        </w:numPr>
        <w:spacing w:before="240" w:after="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w wieku do 25. roku życia – w przypadku dzieci uczących się w szkole lub szkole wyższej,</w:t>
      </w:r>
    </w:p>
    <w:p w:rsidR="009F3555" w:rsidRPr="000D15D6" w:rsidRDefault="009F3555" w:rsidP="009F3555">
      <w:pPr>
        <w:numPr>
          <w:ilvl w:val="0"/>
          <w:numId w:val="3"/>
        </w:numPr>
        <w:spacing w:before="240" w:after="0" w:line="240" w:lineRule="auto"/>
        <w:jc w:val="both"/>
        <w:rPr>
          <w:rFonts w:ascii="Times New Roman" w:eastAsia="Times New Roman" w:hAnsi="Times New Roman"/>
          <w:sz w:val="24"/>
          <w:szCs w:val="24"/>
          <w:u w:val="single"/>
        </w:rPr>
      </w:pPr>
      <w:r w:rsidRPr="000D15D6">
        <w:rPr>
          <w:rFonts w:ascii="Times New Roman" w:eastAsia="Times New Roman" w:hAnsi="Times New Roman"/>
          <w:sz w:val="24"/>
          <w:szCs w:val="24"/>
        </w:rPr>
        <w:t xml:space="preserve">bez ograniczeń wiekowych w przypadku dzieci legitymujących się orzeczeniem </w:t>
      </w:r>
      <w:r w:rsidRPr="000D15D6">
        <w:rPr>
          <w:rFonts w:ascii="Times New Roman" w:eastAsia="Times New Roman" w:hAnsi="Times New Roman"/>
          <w:sz w:val="24"/>
          <w:szCs w:val="24"/>
        </w:rPr>
        <w:br/>
        <w:t xml:space="preserve">o umiarkowanym lub znacznym stopniu niepełnosprawności, </w:t>
      </w:r>
      <w:r w:rsidRPr="000D15D6">
        <w:rPr>
          <w:rFonts w:ascii="Times New Roman" w:eastAsia="Times New Roman" w:hAnsi="Times New Roman"/>
          <w:sz w:val="24"/>
          <w:szCs w:val="24"/>
          <w:u w:val="single"/>
        </w:rPr>
        <w:t xml:space="preserve">ale tylko w przypadku, gdy </w:t>
      </w:r>
      <w:r w:rsidRPr="000D15D6">
        <w:rPr>
          <w:rFonts w:ascii="Times New Roman" w:eastAsia="Times New Roman" w:hAnsi="Times New Roman"/>
          <w:sz w:val="24"/>
          <w:szCs w:val="24"/>
          <w:u w:val="single"/>
        </w:rPr>
        <w:br/>
        <w:t>w chwili składania wniosku w rodzinie jest co najmniej troje dzieci spełniających powyższe warunki.</w:t>
      </w:r>
    </w:p>
    <w:p w:rsidR="009F3555" w:rsidRPr="000D15D6" w:rsidRDefault="009F3555" w:rsidP="009F3555">
      <w:pPr>
        <w:numPr>
          <w:ilvl w:val="0"/>
          <w:numId w:val="2"/>
        </w:numPr>
        <w:spacing w:before="240"/>
        <w:ind w:left="284" w:hanging="284"/>
        <w:jc w:val="both"/>
        <w:rPr>
          <w:rFonts w:ascii="Times New Roman" w:hAnsi="Times New Roman"/>
          <w:sz w:val="24"/>
          <w:szCs w:val="24"/>
        </w:rPr>
      </w:pPr>
      <w:r w:rsidRPr="000D15D6">
        <w:rPr>
          <w:rFonts w:ascii="Times New Roman" w:hAnsi="Times New Roman"/>
          <w:sz w:val="24"/>
          <w:szCs w:val="24"/>
        </w:rPr>
        <w:t>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w:t>
      </w:r>
    </w:p>
    <w:p w:rsidR="009F3555" w:rsidRPr="000D15D6" w:rsidRDefault="009F3555" w:rsidP="009F3555">
      <w:pPr>
        <w:spacing w:before="240"/>
        <w:ind w:left="284"/>
        <w:jc w:val="both"/>
        <w:rPr>
          <w:rFonts w:ascii="Times New Roman" w:hAnsi="Times New Roman"/>
          <w:sz w:val="24"/>
          <w:szCs w:val="24"/>
        </w:rPr>
      </w:pPr>
      <w:r w:rsidRPr="000D15D6">
        <w:rPr>
          <w:rFonts w:ascii="Times New Roman" w:hAnsi="Times New Roman"/>
          <w:sz w:val="24"/>
          <w:szCs w:val="24"/>
        </w:rPr>
        <w:t>Karta jest przyznawana niezależnie od dochodu w rodzinie.</w:t>
      </w:r>
    </w:p>
    <w:p w:rsidR="009F3555" w:rsidRPr="000D15D6" w:rsidRDefault="009F3555" w:rsidP="009F3555">
      <w:pPr>
        <w:numPr>
          <w:ilvl w:val="0"/>
          <w:numId w:val="2"/>
        </w:numPr>
        <w:ind w:left="284" w:hanging="284"/>
        <w:jc w:val="both"/>
        <w:rPr>
          <w:rFonts w:ascii="Times New Roman" w:hAnsi="Times New Roman"/>
          <w:sz w:val="24"/>
          <w:szCs w:val="24"/>
        </w:rPr>
      </w:pPr>
      <w:r w:rsidRPr="000D15D6">
        <w:rPr>
          <w:rFonts w:ascii="Times New Roman" w:hAnsi="Times New Roman"/>
          <w:sz w:val="24"/>
          <w:szCs w:val="24"/>
          <w:u w:val="single"/>
        </w:rPr>
        <w:t>Prawo do posiadania Karty przysługuje członkowi rodziny wielodzietnej, który jest</w:t>
      </w:r>
      <w:r w:rsidRPr="000D15D6">
        <w:rPr>
          <w:rFonts w:ascii="Times New Roman" w:hAnsi="Times New Roman"/>
          <w:sz w:val="24"/>
          <w:szCs w:val="24"/>
        </w:rPr>
        <w:t>:</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osobą posiadającą obywatelstwo polskie, mającą miejsce zamieszkania na terytorium Rzeczypospolitej Polskiej,</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w:t>
      </w:r>
      <w:r w:rsidRPr="000D15D6">
        <w:rPr>
          <w:rFonts w:ascii="Times New Roman" w:eastAsia="Times New Roman" w:hAnsi="Times New Roman"/>
          <w:sz w:val="24"/>
          <w:szCs w:val="24"/>
        </w:rPr>
        <w:br/>
        <w:t>o cudzoziemcach (Dz.U. z 2020 r. poz. 35), lub w związku z uzyskaniem w Rzeczypospolitej Polskiej statusu uchodźcy lub ochrony uzupełniającej, jeżeli zamieszkuje z członkami rodziny na terytorium Rzeczypospolitej Polskiej,</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lastRenderedPageBreak/>
        <w:t>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w:t>
      </w:r>
    </w:p>
    <w:p w:rsidR="009F3555" w:rsidRPr="000D15D6" w:rsidRDefault="009F3555" w:rsidP="009F3555">
      <w:pPr>
        <w:spacing w:after="240" w:line="240" w:lineRule="auto"/>
        <w:jc w:val="both"/>
        <w:rPr>
          <w:rFonts w:ascii="Times New Roman" w:eastAsia="Times New Roman" w:hAnsi="Times New Roman"/>
          <w:sz w:val="24"/>
          <w:szCs w:val="24"/>
        </w:rPr>
      </w:pPr>
      <w:r w:rsidRPr="000D15D6">
        <w:rPr>
          <w:rFonts w:ascii="Times New Roman" w:hAnsi="Times New Roman"/>
          <w:b/>
          <w:sz w:val="24"/>
          <w:szCs w:val="24"/>
        </w:rPr>
        <w:t>Uwaga:</w:t>
      </w:r>
      <w:r w:rsidRPr="000D15D6">
        <w:rPr>
          <w:rFonts w:ascii="Times New Roman" w:hAnsi="Times New Roman"/>
          <w:sz w:val="24"/>
          <w:szCs w:val="24"/>
        </w:rPr>
        <w:t xml:space="preserve"> Warunki - powrotu na rynek pracy po przerwie związanej ze sprawowaniem opieki nad dzieckiem oraz bycia członkiem rodziny wielodzietnej - nie muszą być spełniane łącznie.</w:t>
      </w:r>
    </w:p>
    <w:p w:rsidR="009F3555" w:rsidRPr="000D15D6" w:rsidRDefault="009F3555" w:rsidP="009F3555">
      <w:pPr>
        <w:spacing w:after="240" w:line="240" w:lineRule="auto"/>
        <w:jc w:val="both"/>
        <w:rPr>
          <w:rFonts w:ascii="Times New Roman" w:eastAsia="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rPr>
      </w:pPr>
      <w:r w:rsidRPr="000D15D6">
        <w:rPr>
          <w:rFonts w:ascii="Times New Roman" w:hAnsi="Times New Roman"/>
          <w:b/>
          <w:sz w:val="24"/>
          <w:szCs w:val="24"/>
        </w:rPr>
        <w:t>AD. PRIORYTET nr 6 -</w:t>
      </w:r>
      <w:r w:rsidRPr="000D15D6">
        <w:rPr>
          <w:rFonts w:ascii="Times New Roman" w:hAnsi="Times New Roman"/>
          <w:sz w:val="24"/>
          <w:szCs w:val="24"/>
        </w:rPr>
        <w:t xml:space="preserve"> </w:t>
      </w:r>
      <w:r w:rsidRPr="000D15D6">
        <w:rPr>
          <w:rFonts w:ascii="Times New Roman" w:hAnsi="Times New Roman"/>
          <w:b/>
          <w:sz w:val="24"/>
          <w:szCs w:val="24"/>
        </w:rPr>
        <w:t xml:space="preserve">wsparcie kształcenia ustawicznego osób poniżej 30 roku życia </w:t>
      </w:r>
      <w:r w:rsidRPr="000D15D6">
        <w:rPr>
          <w:rFonts w:ascii="Times New Roman" w:hAnsi="Times New Roman"/>
          <w:b/>
          <w:sz w:val="24"/>
          <w:szCs w:val="24"/>
        </w:rPr>
        <w:br/>
        <w:t xml:space="preserve">w zakresie umiejętności cyfrowych oraz umiejętności związanych z branżą energetyczną </w:t>
      </w:r>
      <w:r w:rsidRPr="000D15D6">
        <w:rPr>
          <w:rFonts w:ascii="Times New Roman" w:hAnsi="Times New Roman"/>
          <w:b/>
          <w:sz w:val="24"/>
          <w:szCs w:val="24"/>
        </w:rPr>
        <w:br/>
        <w:t>i gospodarką odpadami.</w:t>
      </w:r>
    </w:p>
    <w:p w:rsidR="009F3555" w:rsidRPr="000D15D6" w:rsidRDefault="009F3555" w:rsidP="009F3555">
      <w:pPr>
        <w:autoSpaceDE w:val="0"/>
        <w:autoSpaceDN w:val="0"/>
        <w:adjustRightInd w:val="0"/>
        <w:spacing w:after="0"/>
        <w:rPr>
          <w:rFonts w:ascii="Times New Roman" w:hAnsi="Times New Roman"/>
          <w:b/>
          <w:sz w:val="24"/>
          <w:szCs w:val="24"/>
        </w:rPr>
      </w:pP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Niniejszy priorytet wynika z dwóch coraz bardziej widocznych zjawisk związanych z rynkiem pracy. </w:t>
      </w: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Po pierwsze, coraz większym wyzwaniem jest odpowiednie kształtowanie aktywności zawodowej osób młodych, w tym podejmowanie przez te osoby dobrej jakości zatrudnienia, pozwalającego na stałe podnoszenie umiejętności. Po drugie, postęp technologiczny i cyfrowy oraz transformacja energetyczna będą skutkować istotnymi zmianami w strukturze zatrudnienia oraz popycie na konkretne zawody i umiejętności. Szczególnie w przypadku osób młodych ważne jest to, by wchodząc na rynek pracy zostały one wyposażone w umiejętności, które nie będą się szybko dezaktualizować </w:t>
      </w:r>
      <w:r w:rsidRPr="000D15D6">
        <w:rPr>
          <w:rFonts w:ascii="Times New Roman" w:hAnsi="Times New Roman"/>
          <w:sz w:val="24"/>
          <w:szCs w:val="24"/>
        </w:rPr>
        <w:br/>
        <w:t xml:space="preserve">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0D15D6">
        <w:rPr>
          <w:rFonts w:ascii="Times New Roman" w:hAnsi="Times New Roman"/>
          <w:sz w:val="24"/>
          <w:szCs w:val="24"/>
        </w:rPr>
        <w:t>scyfryzowanych</w:t>
      </w:r>
      <w:proofErr w:type="spellEnd"/>
      <w:r w:rsidRPr="000D15D6">
        <w:rPr>
          <w:rFonts w:ascii="Times New Roman" w:hAnsi="Times New Roman"/>
          <w:sz w:val="24"/>
          <w:szCs w:val="24"/>
        </w:rPr>
        <w:t xml:space="preserve"> branżach oraz (lub w tym) </w:t>
      </w:r>
      <w:r w:rsidRPr="000D15D6">
        <w:rPr>
          <w:rFonts w:ascii="Times New Roman" w:hAnsi="Times New Roman"/>
          <w:sz w:val="24"/>
          <w:szCs w:val="24"/>
        </w:rPr>
        <w:br/>
        <w:t xml:space="preserve">w sektorze energetycznym i gospodarce obiegu zamkniętego. </w:t>
      </w:r>
    </w:p>
    <w:p w:rsidR="009F3555" w:rsidRPr="000D15D6" w:rsidRDefault="009F3555" w:rsidP="009F3555">
      <w:pPr>
        <w:autoSpaceDE w:val="0"/>
        <w:autoSpaceDN w:val="0"/>
        <w:adjustRightInd w:val="0"/>
        <w:spacing w:after="0"/>
        <w:jc w:val="both"/>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u w:val="single"/>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b/>
          <w:sz w:val="24"/>
          <w:szCs w:val="24"/>
          <w:u w:val="single"/>
        </w:rPr>
        <w:t>Wsparcie kształcenia ustawicznego osób młodych do 30 r.ż. w zakresie umiejętności cyfrowych</w:t>
      </w:r>
      <w:r w:rsidRPr="000D15D6">
        <w:rPr>
          <w:rFonts w:ascii="Times New Roman" w:hAnsi="Times New Roman"/>
          <w:sz w:val="24"/>
          <w:szCs w:val="24"/>
        </w:rPr>
        <w:t xml:space="preserve"> 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rsidR="009F3555" w:rsidRPr="009F3555"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w:t>
      </w:r>
      <w:r>
        <w:rPr>
          <w:rFonts w:ascii="Times New Roman" w:hAnsi="Times New Roman"/>
          <w:sz w:val="24"/>
          <w:szCs w:val="24"/>
        </w:rPr>
        <w:t xml:space="preserve">znej czy </w:t>
      </w:r>
      <w:proofErr w:type="spellStart"/>
      <w:r>
        <w:rPr>
          <w:rFonts w:ascii="Times New Roman" w:hAnsi="Times New Roman"/>
          <w:sz w:val="24"/>
          <w:szCs w:val="24"/>
        </w:rPr>
        <w:t>cyberbezpieczeństwem</w:t>
      </w:r>
      <w:proofErr w:type="spellEnd"/>
      <w:r>
        <w:rPr>
          <w:rFonts w:ascii="Times New Roman" w:hAnsi="Times New Roman"/>
          <w:sz w:val="24"/>
          <w:szCs w:val="24"/>
        </w:rPr>
        <w:t xml:space="preserve">. </w:t>
      </w:r>
    </w:p>
    <w:p w:rsidR="009F3555" w:rsidRDefault="009F3555" w:rsidP="009F3555">
      <w:pPr>
        <w:autoSpaceDE w:val="0"/>
        <w:autoSpaceDN w:val="0"/>
        <w:adjustRightInd w:val="0"/>
        <w:spacing w:after="0"/>
        <w:rPr>
          <w:rFonts w:ascii="Times New Roman" w:hAnsi="Times New Roman"/>
          <w:b/>
          <w:sz w:val="24"/>
          <w:szCs w:val="24"/>
          <w:u w:val="single"/>
        </w:rPr>
      </w:pPr>
    </w:p>
    <w:p w:rsidR="009F3555" w:rsidRPr="000D15D6" w:rsidRDefault="009F3555" w:rsidP="009F3555">
      <w:pPr>
        <w:autoSpaceDE w:val="0"/>
        <w:autoSpaceDN w:val="0"/>
        <w:adjustRightInd w:val="0"/>
        <w:spacing w:after="0"/>
        <w:rPr>
          <w:rFonts w:ascii="Times New Roman" w:hAnsi="Times New Roman"/>
          <w:b/>
          <w:sz w:val="24"/>
          <w:szCs w:val="24"/>
          <w:u w:val="single"/>
        </w:rPr>
      </w:pPr>
      <w:r w:rsidRPr="000D15D6">
        <w:rPr>
          <w:rFonts w:ascii="Times New Roman" w:hAnsi="Times New Roman"/>
          <w:b/>
          <w:sz w:val="24"/>
          <w:szCs w:val="24"/>
          <w:u w:val="single"/>
        </w:rPr>
        <w:t>Wsp</w:t>
      </w:r>
      <w:r w:rsidRPr="00DF0AE4">
        <w:rPr>
          <w:rFonts w:ascii="Times New Roman" w:hAnsi="Times New Roman"/>
          <w:b/>
          <w:strike/>
          <w:sz w:val="24"/>
          <w:szCs w:val="24"/>
          <w:u w:val="single"/>
        </w:rPr>
        <w:t>a</w:t>
      </w:r>
      <w:r w:rsidRPr="000D15D6">
        <w:rPr>
          <w:rFonts w:ascii="Times New Roman" w:hAnsi="Times New Roman"/>
          <w:b/>
          <w:sz w:val="24"/>
          <w:szCs w:val="24"/>
          <w:u w:val="single"/>
        </w:rPr>
        <w:t xml:space="preserve">rcie kształcenia ustawicznego osób młodych do 30 r.ż. w zakresie umiejętności związanych z branżą energetyczną i gospodarką odpadami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 xml:space="preserve">Wsparcie w ramach priorytetu mogą otrzymać pracodawcy i pracownicy zatrudnieni w firmach z szeroko rozumianej branży energetycznej i gospodarki odpadami. </w:t>
      </w:r>
    </w:p>
    <w:p w:rsidR="009F3555"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O przynależności do ww. branż decydować będzie posiadanie jako przeważającego (według stanu na 1 stycznia 2023 roku) jednego z poniższych kodów:</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lastRenderedPageBreak/>
        <w:t>PKD: PKD 06.20.Z - Górnictwo gazu ziemnego</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24.46.Z - Wytwarzanie paliw jądrowych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25.21.Z - Produkcja grzejników i kotłów centralnego ogrzewania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27.12.Z - Produkcja aparatury rozdzielczej i sterowniczej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27.11.Z - Produkcja elektrycznych silników, prądnic i transformatorów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27.20.Z - Produkcja baterii i akumulatorów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27.31.Z - Produkcja kabli światłowodowych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27.32.Z - Produkcja pozostałych elektronicznych i elektrycznych przewodów i kabli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27.33.Z - Produkcja sprzętu instalacyjnego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27.40.Z - Produkcja elektrycznego sprzętu oświetleniowego 18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27.51.Z - Produkcja elektrycznego sprzętu gospodarstwa domowego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27.90.Z - Produkcja pozostałego sprzętu elektrycznego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28.11.Z - Produkcja silników i turbin, z wyłączeniem silników lotniczych, samochodowych i motocyklowych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28.12.Z - Produkcja sprzętu i wyposażenia do napędu hydraulicznego i pneumatycznego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28.21.Z - Produkcja pieców, palenisk i palników piecowych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28.25.Z - Produkcja przemysłowych urządzeń chłodniczych i wentylacyjnych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29.31.Z - Produkcja wyposażenia elektrycznego i elektronicznego do pojazdów silnikowych PKD 35.11.Z - Wytwarzanie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35.12.Z - Przesyłanie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35.13.Z - Dystrybucja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35.14.Z - Handel energią elektryczną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35.21.Z - Wytwarzanie paliw gazowych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35.22.Z - Dystrybucja paliw gazowych w systemie sieciowym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35.23.Z - Handel paliwami gazowymi w systemie sieciowym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35.30.Z - Wytwarzanie i zaopatrywanie w parę wodną, gorącą wodę i powietrze do układów klimatyzacyjnych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38.11.Z - Zbieranie odpadów innych niż niebezpieczne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38.12.Z - Zbieranie odpadów niebezpiecznych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38.21.Z - Obróbka i usuwanie odpadów innych niż niebezpieczne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38.22.Z - Przetwarzanie i unieszkodliwianie odpadów niebezpiecznych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38.31.Z - Demontaż wyrobów zużytych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38.32.Z - Odzysk surowców z materiałów segregowanych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42.21.Z - Roboty związane z budową rurociągów przesyłowych i sieci rozdzielczych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42.22.Z - Roboty związane z budową linii telekomunikacyjnych i elektroenergetycznych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43.21.Z - Wykonywanie instalacji elektrycznych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43.22.Z - Wykonywanie instalacji wodno-kanalizacyjnych, cieplnych, gazowych i klimatyzacyjnych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49.50.A - Transport rurociągami paliw gazowych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52.10.A - Magazynowanie i przechowywanie paliw gazowych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Warunkiem dostępu do niniejszego priorytetu jest posiadanie jako przeważającego (według stanu na 1 stycznia 2023 roku) odpowiedniego kodu PKD oraz zawarte we wniosku o dofinansowanie wiarygodne uzasadnienie konieczności nabycia nowych umiejętności, w tym poprzez wykazanie bezpośredniego związku danego stanowiska pracy z branżą energetyczną i gospodarką odpadami. </w:t>
      </w:r>
      <w:r w:rsidRPr="000D15D6">
        <w:rPr>
          <w:rFonts w:ascii="Times New Roman" w:hAnsi="Times New Roman"/>
          <w:b/>
          <w:sz w:val="24"/>
          <w:szCs w:val="24"/>
        </w:rPr>
        <w:t>Uwaga:</w:t>
      </w:r>
      <w:r w:rsidRPr="000D15D6">
        <w:rPr>
          <w:rFonts w:ascii="Times New Roman" w:hAnsi="Times New Roman"/>
          <w:sz w:val="24"/>
          <w:szCs w:val="24"/>
        </w:rPr>
        <w:t xml:space="preserve"> Warunki – szkolenie z zakresu umiejętności cyfrowych oraz posiadanie, jako przeważającego, jednego z wymienionych powyżej kodów PKD - nie muszą być spełniane łącznie. </w:t>
      </w:r>
      <w:r w:rsidRPr="000D15D6">
        <w:rPr>
          <w:rFonts w:ascii="Times New Roman" w:hAnsi="Times New Roman"/>
          <w:sz w:val="24"/>
          <w:szCs w:val="24"/>
          <w:u w:val="single"/>
        </w:rPr>
        <w:t>Priorytet dotyczy wyłącznie osób młodych do 30 r.ż.</w:t>
      </w:r>
    </w:p>
    <w:p w:rsidR="00094593" w:rsidRDefault="00094593"/>
    <w:sectPr w:rsidR="00094593" w:rsidSect="003F765B">
      <w:headerReference w:type="even" r:id="rId7"/>
      <w:headerReference w:type="default" r:id="rId8"/>
      <w:headerReference w:type="first" r:id="rId9"/>
      <w:pgSz w:w="11906" w:h="16838"/>
      <w:pgMar w:top="142" w:right="1134" w:bottom="284" w:left="9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5B" w:rsidRDefault="003F765B">
      <w:pPr>
        <w:spacing w:after="0" w:line="240" w:lineRule="auto"/>
      </w:pPr>
      <w:r>
        <w:separator/>
      </w:r>
    </w:p>
  </w:endnote>
  <w:endnote w:type="continuationSeparator" w:id="0">
    <w:p w:rsidR="003F765B" w:rsidRDefault="003F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5B" w:rsidRDefault="003F765B">
      <w:pPr>
        <w:spacing w:after="0" w:line="240" w:lineRule="auto"/>
      </w:pPr>
      <w:r>
        <w:separator/>
      </w:r>
    </w:p>
  </w:footnote>
  <w:footnote w:type="continuationSeparator" w:id="0">
    <w:p w:rsidR="003F765B" w:rsidRDefault="003F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5B" w:rsidRDefault="003F765B">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2719" o:spid="_x0000_s1025" type="#_x0000_t75" style="position:absolute;margin-left:0;margin-top:0;width:595.2pt;height:841.7pt;z-index:-251658752;mso-position-horizontal:center;mso-position-horizontal-relative:margin;mso-position-vertical:center;mso-position-vertical-relative:margin" o:allowincell="f">
          <v:imagedata r:id="rId1" o:title="pup-papier-fir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5B" w:rsidRDefault="003F765B">
    <w:pPr>
      <w:pStyle w:val="Nagwek"/>
      <w:tabs>
        <w:tab w:val="clear" w:pos="4536"/>
        <w:tab w:val="clear" w:pos="9072"/>
        <w:tab w:val="left" w:pos="149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5B" w:rsidRDefault="003F765B">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19B4"/>
    <w:multiLevelType w:val="hybridMultilevel"/>
    <w:tmpl w:val="8402A9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F2F7700"/>
    <w:multiLevelType w:val="hybridMultilevel"/>
    <w:tmpl w:val="8DD6B49A"/>
    <w:lvl w:ilvl="0" w:tplc="13DC5D66">
      <w:start w:val="1"/>
      <w:numFmt w:val="upperRoman"/>
      <w:lvlText w:val="%1."/>
      <w:lvlJc w:val="left"/>
      <w:pPr>
        <w:ind w:left="7950" w:hanging="720"/>
      </w:pPr>
      <w:rPr>
        <w:rFonts w:cs="Times New Roman" w:hint="default"/>
      </w:rPr>
    </w:lvl>
    <w:lvl w:ilvl="1" w:tplc="04150019" w:tentative="1">
      <w:start w:val="1"/>
      <w:numFmt w:val="lowerLetter"/>
      <w:lvlText w:val="%2."/>
      <w:lvlJc w:val="left"/>
      <w:pPr>
        <w:ind w:left="8310" w:hanging="360"/>
      </w:pPr>
      <w:rPr>
        <w:rFonts w:cs="Times New Roman"/>
      </w:rPr>
    </w:lvl>
    <w:lvl w:ilvl="2" w:tplc="0415001B" w:tentative="1">
      <w:start w:val="1"/>
      <w:numFmt w:val="lowerRoman"/>
      <w:lvlText w:val="%3."/>
      <w:lvlJc w:val="right"/>
      <w:pPr>
        <w:ind w:left="9030" w:hanging="180"/>
      </w:pPr>
      <w:rPr>
        <w:rFonts w:cs="Times New Roman"/>
      </w:rPr>
    </w:lvl>
    <w:lvl w:ilvl="3" w:tplc="0415000F" w:tentative="1">
      <w:start w:val="1"/>
      <w:numFmt w:val="decimal"/>
      <w:lvlText w:val="%4."/>
      <w:lvlJc w:val="left"/>
      <w:pPr>
        <w:ind w:left="9750" w:hanging="360"/>
      </w:pPr>
      <w:rPr>
        <w:rFonts w:cs="Times New Roman"/>
      </w:rPr>
    </w:lvl>
    <w:lvl w:ilvl="4" w:tplc="04150019" w:tentative="1">
      <w:start w:val="1"/>
      <w:numFmt w:val="lowerLetter"/>
      <w:lvlText w:val="%5."/>
      <w:lvlJc w:val="left"/>
      <w:pPr>
        <w:ind w:left="10470" w:hanging="360"/>
      </w:pPr>
      <w:rPr>
        <w:rFonts w:cs="Times New Roman"/>
      </w:rPr>
    </w:lvl>
    <w:lvl w:ilvl="5" w:tplc="0415001B" w:tentative="1">
      <w:start w:val="1"/>
      <w:numFmt w:val="lowerRoman"/>
      <w:lvlText w:val="%6."/>
      <w:lvlJc w:val="right"/>
      <w:pPr>
        <w:ind w:left="11190" w:hanging="180"/>
      </w:pPr>
      <w:rPr>
        <w:rFonts w:cs="Times New Roman"/>
      </w:rPr>
    </w:lvl>
    <w:lvl w:ilvl="6" w:tplc="0415000F" w:tentative="1">
      <w:start w:val="1"/>
      <w:numFmt w:val="decimal"/>
      <w:lvlText w:val="%7."/>
      <w:lvlJc w:val="left"/>
      <w:pPr>
        <w:ind w:left="11910" w:hanging="360"/>
      </w:pPr>
      <w:rPr>
        <w:rFonts w:cs="Times New Roman"/>
      </w:rPr>
    </w:lvl>
    <w:lvl w:ilvl="7" w:tplc="04150019" w:tentative="1">
      <w:start w:val="1"/>
      <w:numFmt w:val="lowerLetter"/>
      <w:lvlText w:val="%8."/>
      <w:lvlJc w:val="left"/>
      <w:pPr>
        <w:ind w:left="12630" w:hanging="360"/>
      </w:pPr>
      <w:rPr>
        <w:rFonts w:cs="Times New Roman"/>
      </w:rPr>
    </w:lvl>
    <w:lvl w:ilvl="8" w:tplc="0415001B" w:tentative="1">
      <w:start w:val="1"/>
      <w:numFmt w:val="lowerRoman"/>
      <w:lvlText w:val="%9."/>
      <w:lvlJc w:val="right"/>
      <w:pPr>
        <w:ind w:left="13350" w:hanging="180"/>
      </w:pPr>
      <w:rPr>
        <w:rFonts w:cs="Times New Roman"/>
      </w:rPr>
    </w:lvl>
  </w:abstractNum>
  <w:abstractNum w:abstractNumId="2" w15:restartNumberingAfterBreak="0">
    <w:nsid w:val="271758B4"/>
    <w:multiLevelType w:val="hybridMultilevel"/>
    <w:tmpl w:val="849A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4801D9"/>
    <w:multiLevelType w:val="hybridMultilevel"/>
    <w:tmpl w:val="2A2054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55"/>
    <w:rsid w:val="00094593"/>
    <w:rsid w:val="003F765B"/>
    <w:rsid w:val="00664696"/>
    <w:rsid w:val="009F3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6004"/>
  <w15:chartTrackingRefBased/>
  <w15:docId w15:val="{E70DE743-AC74-4FD7-A6EE-D01EC4C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3555"/>
    <w:pPr>
      <w:spacing w:after="200" w:line="276"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9F3555"/>
    <w:pPr>
      <w:tabs>
        <w:tab w:val="center" w:pos="4536"/>
        <w:tab w:val="right" w:pos="9072"/>
      </w:tabs>
      <w:spacing w:after="0" w:line="240" w:lineRule="auto"/>
    </w:pPr>
  </w:style>
  <w:style w:type="character" w:customStyle="1" w:styleId="NagwekZnak">
    <w:name w:val="Nagłówek Znak"/>
    <w:basedOn w:val="Domylnaczcionkaakapitu"/>
    <w:link w:val="Nagwek"/>
    <w:semiHidden/>
    <w:rsid w:val="009F3555"/>
    <w:rPr>
      <w:rFonts w:ascii="Calibri" w:eastAsia="Calibri"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2173</Words>
  <Characters>13043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GUP</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Jawor</dc:creator>
  <cp:keywords/>
  <dc:description/>
  <cp:lastModifiedBy>Ewelina Jawor</cp:lastModifiedBy>
  <cp:revision>2</cp:revision>
  <dcterms:created xsi:type="dcterms:W3CDTF">2023-01-25T13:29:00Z</dcterms:created>
  <dcterms:modified xsi:type="dcterms:W3CDTF">2023-02-02T07:08:00Z</dcterms:modified>
</cp:coreProperties>
</file>